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C" w:rsidRPr="00611818" w:rsidRDefault="00533B2F">
      <w:pPr>
        <w:rPr>
          <w:rFonts w:ascii="Monotype Corsiva" w:hAnsi="Monotype Corsiva"/>
          <w:b/>
          <w:color w:val="FF0000"/>
          <w:sz w:val="72"/>
          <w:szCs w:val="72"/>
          <w:lang w:val="uk-UA"/>
        </w:rPr>
      </w:pPr>
      <w:r w:rsidRPr="00611818">
        <w:rPr>
          <w:rFonts w:ascii="Monotype Corsiva" w:hAnsi="Monotype Corsiva"/>
          <w:b/>
          <w:color w:val="FF0000"/>
          <w:sz w:val="72"/>
          <w:szCs w:val="72"/>
        </w:rPr>
        <w:t>«</w:t>
      </w:r>
      <w:r w:rsidRPr="00611818">
        <w:rPr>
          <w:rFonts w:ascii="Monotype Corsiva" w:hAnsi="Monotype Corsiva"/>
          <w:b/>
          <w:color w:val="FF0000"/>
          <w:sz w:val="72"/>
          <w:szCs w:val="72"/>
          <w:lang w:val="uk-UA"/>
        </w:rPr>
        <w:t>Юного захисника</w:t>
      </w:r>
      <w:proofErr w:type="gramStart"/>
      <w:r w:rsidRPr="00611818">
        <w:rPr>
          <w:rFonts w:ascii="Monotype Corsiva" w:hAnsi="Monotype Corsiva"/>
          <w:b/>
          <w:color w:val="FF0000"/>
          <w:sz w:val="72"/>
          <w:szCs w:val="72"/>
          <w:lang w:val="uk-UA"/>
        </w:rPr>
        <w:t xml:space="preserve"> В</w:t>
      </w:r>
      <w:proofErr w:type="gramEnd"/>
      <w:r w:rsidRPr="00611818">
        <w:rPr>
          <w:rFonts w:ascii="Monotype Corsiva" w:hAnsi="Monotype Corsiva"/>
          <w:b/>
          <w:color w:val="FF0000"/>
          <w:sz w:val="72"/>
          <w:szCs w:val="72"/>
          <w:lang w:val="uk-UA"/>
        </w:rPr>
        <w:t>ітчизни</w:t>
      </w:r>
      <w:r w:rsidRPr="00611818">
        <w:rPr>
          <w:rFonts w:ascii="Monotype Corsiva" w:hAnsi="Monotype Corsiva"/>
          <w:b/>
          <w:color w:val="FF0000"/>
          <w:sz w:val="72"/>
          <w:szCs w:val="72"/>
        </w:rPr>
        <w:t>»</w:t>
      </w:r>
    </w:p>
    <w:p w:rsidR="00533B2F" w:rsidRPr="00611818" w:rsidRDefault="00533B2F">
      <w:pPr>
        <w:rPr>
          <w:rFonts w:ascii="Monotype Corsiva" w:hAnsi="Monotype Corsiva"/>
          <w:b/>
          <w:color w:val="002060"/>
          <w:sz w:val="28"/>
          <w:szCs w:val="28"/>
          <w:lang w:val="uk-UA"/>
        </w:rPr>
      </w:pPr>
      <w:r w:rsidRPr="00611818">
        <w:rPr>
          <w:rFonts w:ascii="Monotype Corsiva" w:hAnsi="Monotype Corsiva"/>
          <w:b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1491616</wp:posOffset>
            </wp:positionH>
            <wp:positionV relativeFrom="paragraph">
              <wp:posOffset>6440170</wp:posOffset>
            </wp:positionV>
            <wp:extent cx="4572000" cy="2400300"/>
            <wp:effectExtent l="19050" t="0" r="0" b="0"/>
            <wp:wrapNone/>
            <wp:docPr id="1" name="Рисунок 1" descr="Картинки по запросу КАРТИНКИ ЮНОГО ЗАХИСНИКА ВІТЧ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ЮНОГО ЗАХИСНИКА ВІТЧИЗ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>Мета - розвиток у молоді патріотичної свідомості, готовності самореалізації в основних сферах життя суспільства, в тому числі - його захист, залучення їх для участі у військово-патріотичній роботі навчального закладу.</w:t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t> 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>Завдання :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>1. Виховні: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розвиток громадянської позиції і патріотизму як найважливіших духовно - </w:t>
      </w:r>
      <w:proofErr w:type="spellStart"/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>мо-ральних</w:t>
      </w:r>
      <w:proofErr w:type="spellEnd"/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і соціальних цінностей;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сприяння формуванню і розвитку внутрішньої готовності до виконання </w:t>
      </w:r>
      <w:proofErr w:type="spellStart"/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>грома-дянського</w:t>
      </w:r>
      <w:proofErr w:type="spellEnd"/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обов'язку;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сприяння формуванню і розвитку відповідальності і дисциплінованості;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здійснення роботи по формуванню позитивних світоглядів і позицій з основних, соціальних, історичних, моральних, політичних і військових проблем;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сприяння формуванню і розвитку таких якостей, як повага до закону, стійкість, взаємовиручка, мужність, хоробрість, здатність до подолання труднощів.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>2. Навчальні: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формування знань, вмінь і навичок з дисципліни, що вивчається, як основи їх професійної підготовки;</w:t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t> 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розвиток культури і освіти;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ознайомлення з правилами і обов'язками громадянина України, що є основою для формування і розвитку їх правової свідомості;</w:t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t> 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формування вмінь, знань і навиків для „виживання" в екстремальних умовах.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>3. Розвиваючі: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сприяння збереженню і зміцненню здоров'я дітей;</w:t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t> 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фізичний розвиток через систему і зміст роботи об'єднання;</w:t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t> </w:t>
      </w:r>
      <w:r w:rsidRPr="00611818">
        <w:rPr>
          <w:rFonts w:ascii="Monotype Corsiva" w:hAnsi="Monotype Corsiva"/>
          <w:b/>
          <w:color w:val="002060"/>
          <w:sz w:val="28"/>
          <w:szCs w:val="28"/>
          <w:lang w:val="uk-UA"/>
        </w:rPr>
        <w:br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</w:rPr>
        <w:sym w:font="Symbol" w:char="F0A7"/>
      </w:r>
      <w:r w:rsidRPr="00611818">
        <w:rPr>
          <w:rFonts w:ascii="Monotype Corsiva" w:hAnsi="Monotype Corsiva"/>
          <w:b/>
          <w:color w:val="002060"/>
          <w:sz w:val="28"/>
          <w:szCs w:val="28"/>
          <w:shd w:val="clear" w:color="auto" w:fill="FFFFFF"/>
          <w:lang w:val="uk-UA"/>
        </w:rPr>
        <w:t xml:space="preserve"> формування психологічної врівноваженості.</w:t>
      </w:r>
    </w:p>
    <w:p w:rsidR="00533B2F" w:rsidRDefault="00533B2F" w:rsidP="00533B2F">
      <w:pPr>
        <w:rPr>
          <w:rFonts w:ascii="Monotype Corsiva" w:hAnsi="Monotype Corsiva"/>
          <w:sz w:val="28"/>
          <w:szCs w:val="28"/>
          <w:lang w:val="uk-UA"/>
        </w:rPr>
      </w:pPr>
    </w:p>
    <w:p w:rsidR="00533B2F" w:rsidRPr="00533B2F" w:rsidRDefault="00533B2F" w:rsidP="00533B2F">
      <w:pPr>
        <w:tabs>
          <w:tab w:val="left" w:pos="1485"/>
        </w:tabs>
        <w:rPr>
          <w:rFonts w:ascii="Monotype Corsiva" w:hAnsi="Monotype Corsiva"/>
          <w:sz w:val="28"/>
          <w:szCs w:val="28"/>
          <w:lang w:val="uk-UA"/>
        </w:rPr>
      </w:pPr>
      <w:r>
        <w:rPr>
          <w:rFonts w:ascii="Monotype Corsiva" w:hAnsi="Monotype Corsiva"/>
          <w:sz w:val="28"/>
          <w:szCs w:val="28"/>
          <w:lang w:val="uk-UA"/>
        </w:rPr>
        <w:tab/>
      </w:r>
    </w:p>
    <w:sectPr w:rsidR="00533B2F" w:rsidRPr="00533B2F" w:rsidSect="00533B2F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B2F"/>
    <w:rsid w:val="004116CC"/>
    <w:rsid w:val="004C7366"/>
    <w:rsid w:val="00533B2F"/>
    <w:rsid w:val="00611818"/>
    <w:rsid w:val="0071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2017-10-07T22:52:00Z</cp:lastPrinted>
  <dcterms:created xsi:type="dcterms:W3CDTF">2017-10-07T14:20:00Z</dcterms:created>
  <dcterms:modified xsi:type="dcterms:W3CDTF">2017-10-07T22:54:00Z</dcterms:modified>
</cp:coreProperties>
</file>